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FA96B" w14:textId="701021C7" w:rsidR="00F12C76" w:rsidRPr="00A0271B" w:rsidRDefault="00A0271B" w:rsidP="00A0271B">
      <w:pPr>
        <w:pStyle w:val="a7"/>
        <w:numPr>
          <w:ilvl w:val="0"/>
          <w:numId w:val="1"/>
        </w:numPr>
        <w:spacing w:after="0"/>
        <w:jc w:val="both"/>
      </w:pPr>
      <w:r>
        <w:rPr>
          <w:rFonts w:eastAsia="Calibri" w:cs="Times New Roman"/>
          <w:kern w:val="0"/>
          <w:sz w:val="24"/>
          <w:szCs w:val="24"/>
          <w14:ligatures w14:val="none"/>
        </w:rPr>
        <w:t>7</w:t>
      </w:r>
      <w:r w:rsidRPr="00A0271B"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eastAsia="Calibri" w:cs="Times New Roman"/>
          <w:kern w:val="0"/>
          <w:sz w:val="24"/>
          <w:szCs w:val="24"/>
          <w14:ligatures w14:val="none"/>
        </w:rPr>
        <w:t>февраля</w:t>
      </w:r>
      <w:r w:rsidRPr="00A0271B">
        <w:rPr>
          <w:rFonts w:eastAsia="Calibri" w:cs="Times New Roman"/>
          <w:kern w:val="0"/>
          <w:sz w:val="24"/>
          <w:szCs w:val="24"/>
          <w14:ligatures w14:val="none"/>
        </w:rPr>
        <w:t xml:space="preserve"> 202</w:t>
      </w:r>
      <w:r>
        <w:rPr>
          <w:rFonts w:eastAsia="Calibri" w:cs="Times New Roman"/>
          <w:kern w:val="0"/>
          <w:sz w:val="24"/>
          <w:szCs w:val="24"/>
          <w14:ligatures w14:val="none"/>
        </w:rPr>
        <w:t>5</w:t>
      </w:r>
      <w:r w:rsidRPr="00A0271B">
        <w:rPr>
          <w:rFonts w:eastAsia="Calibri" w:cs="Times New Roman"/>
          <w:kern w:val="0"/>
          <w:sz w:val="24"/>
          <w:szCs w:val="24"/>
          <w14:ligatures w14:val="none"/>
        </w:rPr>
        <w:t xml:space="preserve"> года в </w:t>
      </w:r>
      <w:r>
        <w:rPr>
          <w:rFonts w:eastAsia="Calibri" w:cs="Times New Roman"/>
          <w:kern w:val="0"/>
          <w:sz w:val="24"/>
          <w:szCs w:val="24"/>
          <w14:ligatures w14:val="none"/>
        </w:rPr>
        <w:t>СОШ №5</w:t>
      </w:r>
      <w:r w:rsidRPr="00A0271B">
        <w:rPr>
          <w:rFonts w:eastAsia="Calibri" w:cs="Times New Roman"/>
          <w:kern w:val="0"/>
          <w:sz w:val="24"/>
          <w:szCs w:val="24"/>
          <w14:ligatures w14:val="none"/>
        </w:rPr>
        <w:t xml:space="preserve"> проведено заседание ММ «Школа ОГЭ» в форме практического </w:t>
      </w:r>
      <w:r>
        <w:rPr>
          <w:rFonts w:eastAsia="Calibri" w:cs="Times New Roman"/>
          <w:kern w:val="0"/>
          <w:sz w:val="24"/>
          <w:szCs w:val="24"/>
          <w14:ligatures w14:val="none"/>
        </w:rPr>
        <w:t>интенсива</w:t>
      </w:r>
      <w:r w:rsidRPr="00A0271B">
        <w:rPr>
          <w:rFonts w:eastAsia="Calibri" w:cs="Times New Roman"/>
          <w:kern w:val="0"/>
          <w:sz w:val="24"/>
          <w:szCs w:val="24"/>
          <w14:ligatures w14:val="none"/>
        </w:rPr>
        <w:t xml:space="preserve"> по теме</w:t>
      </w: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  <w:r w:rsidRPr="00A0271B">
        <w:rPr>
          <w:rFonts w:eastAsia="Calibri" w:cs="Times New Roman"/>
          <w:kern w:val="0"/>
          <w:sz w:val="24"/>
          <w:szCs w:val="24"/>
          <w14:ligatures w14:val="none"/>
        </w:rPr>
        <w:t>«Секреты английского. Подготовка к ОГЭ».</w:t>
      </w:r>
    </w:p>
    <w:p w14:paraId="20B388D0" w14:textId="546D2775" w:rsidR="00A0271B" w:rsidRPr="00A0271B" w:rsidRDefault="00A0271B" w:rsidP="00A0271B">
      <w:pPr>
        <w:pStyle w:val="a7"/>
        <w:numPr>
          <w:ilvl w:val="0"/>
          <w:numId w:val="1"/>
        </w:numPr>
        <w:spacing w:after="0"/>
        <w:jc w:val="both"/>
      </w:pPr>
      <w:r w:rsidRPr="00A0271B">
        <w:rPr>
          <w:rFonts w:eastAsia="Calibri" w:cs="Times New Roman"/>
          <w:kern w:val="0"/>
          <w:sz w:val="24"/>
          <w:szCs w:val="24"/>
          <w14:ligatures w14:val="none"/>
        </w:rPr>
        <w:t>Присутствовали учителя МОУ:</w:t>
      </w:r>
      <w:r>
        <w:rPr>
          <w:rFonts w:eastAsia="Calibri" w:cs="Times New Roman"/>
          <w:kern w:val="0"/>
          <w:sz w:val="24"/>
          <w:szCs w:val="24"/>
          <w14:ligatures w14:val="none"/>
        </w:rPr>
        <w:t xml:space="preserve"> </w:t>
      </w:r>
      <w:r w:rsidRPr="00A0271B">
        <w:rPr>
          <w:rFonts w:eastAsia="Calibri" w:cs="Times New Roman"/>
          <w:kern w:val="0"/>
          <w:sz w:val="24"/>
          <w:szCs w:val="24"/>
          <w14:ligatures w14:val="none"/>
        </w:rPr>
        <w:t>гимназия1, гимназия 3, СОШ № 5, 6, 8, 11, 13, 15, 17, 23, 25, 35, 38, 39</w:t>
      </w:r>
      <w:r>
        <w:rPr>
          <w:rFonts w:eastAsia="Calibri" w:cs="Times New Roman"/>
          <w:kern w:val="0"/>
          <w:sz w:val="24"/>
          <w:szCs w:val="24"/>
          <w14:ligatures w14:val="none"/>
        </w:rPr>
        <w:t>, всего в количестве 20 человек.</w:t>
      </w:r>
    </w:p>
    <w:p w14:paraId="7379BE1E" w14:textId="7E8F499A" w:rsidR="00A0271B" w:rsidRPr="00A0271B" w:rsidRDefault="00A0271B" w:rsidP="00A0271B">
      <w:pPr>
        <w:pStyle w:val="a7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 xml:space="preserve">По первому вопросу выступила   Панова С. В. Учитель рассмотрела применение внеурочной деятельности в рамках подготовки к итоговой аттестации. Целью внеурочной деятельности является обеспечение достижения ребенком планируемых результатов освоения основной образовательной программы за счет расширения информационной, предметной, культурной среды, в которой происходит образовательная деятельность, повышения гибкости ее организации. Учитель представила личный опыт ведения курса внеурочной деятельности как способа снятия трудностей при подготовке к экзамену в виде программы внеурочной деятельности «Подготовка к сдаче ОГЭ по английскому языку». Использование данной программы направлено на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учебно-познавательной. Весь курс является практико-ориентированным с элементами анализа и самоанализа учебной деятельности учащихся. Курс состоит из тематических блоков, в каждый из которых входят разделы на усвоение грамматики, лексики, и развитие таких видов речевой деятельности, как аудирование, письмо, чтение, говорение. </w:t>
      </w:r>
    </w:p>
    <w:p w14:paraId="207F8421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>Главным результатом реализации программы является готовность учащихся к сдаче экзамена. К концу данного курса учащиеся обобщают и закрепляют лексико-грамматический материал и отрабатывают определенные умения и навыки по всем разделам экзамена.</w:t>
      </w:r>
    </w:p>
    <w:p w14:paraId="56FCA9F2" w14:textId="77777777" w:rsidR="00A0271B" w:rsidRPr="00A0271B" w:rsidRDefault="00A0271B" w:rsidP="00A0271B">
      <w:pPr>
        <w:pStyle w:val="a7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>По второму вопросу выступила Татаркина Н. С., которая остановилась на понятии «тематический кейс» и использование данной технологии при подготовке к экзамену. Кейс-метод дает возможность оптимально сочетать теорию и практику, развивать навыки работы с разнообразными источниками информации. Обучающиеся не получают готовых знаний, а учатся их добывать самостоятельно, принятые решения в жизненной ситуации быстрее запоминаются, чем заучивание правил.</w:t>
      </w:r>
    </w:p>
    <w:p w14:paraId="47AB1F88" w14:textId="384C00AE" w:rsidR="00A0271B" w:rsidRPr="00A0271B" w:rsidRDefault="00A0271B" w:rsidP="00A0271B">
      <w:pPr>
        <w:pStyle w:val="a7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>Практический блок был представлен фрагментом открытого урока учителя английского языка высшей категории СОШ №5 Копыловой Г. А.</w:t>
      </w:r>
      <w:r>
        <w:rPr>
          <w:sz w:val="24"/>
          <w:szCs w:val="24"/>
        </w:rPr>
        <w:t xml:space="preserve"> </w:t>
      </w:r>
      <w:r w:rsidRPr="00A0271B">
        <w:rPr>
          <w:sz w:val="24"/>
          <w:szCs w:val="24"/>
        </w:rPr>
        <w:t>Урок проводился в 9 классе по теме «Выбор профессии».</w:t>
      </w:r>
      <w:r>
        <w:rPr>
          <w:sz w:val="24"/>
          <w:szCs w:val="24"/>
        </w:rPr>
        <w:t xml:space="preserve"> </w:t>
      </w:r>
      <w:r w:rsidRPr="00A0271B">
        <w:rPr>
          <w:sz w:val="24"/>
          <w:szCs w:val="24"/>
        </w:rPr>
        <w:t xml:space="preserve">Этапы урока отличались высоким темпом работы, применялась работа в парах, дифференцированная и групповая работа, индивидуальная работа с карточками, обучение в сотрудничестве, ИКТ. </w:t>
      </w:r>
    </w:p>
    <w:p w14:paraId="0AE58F08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 xml:space="preserve">В рамках данного урока четко прослеживалась система работы учителя по подготовке выпускников 9 класса к итоговой аттестации, заинтересованность учащихся в получении необходимых умений не вызывала сомнений. Учитель на своем уроке являлся консультантом, помощником, предлагал помощь, а не подсказку, что было подмечено абсолютно всеми участниками семинара.  </w:t>
      </w:r>
    </w:p>
    <w:p w14:paraId="23ACEB97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>Опыт работы показывает, что при проектировании уроков - подготовки к ОГЭ учащиеся меньше допускают ошибок при выполнении тестовых заданий и готовятся к успешной сдаче экзамена по разделу «Говорение».</w:t>
      </w:r>
    </w:p>
    <w:p w14:paraId="3BD6D6D9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>Данный урок был высоко оценен учителями, присутствовавшими на семинаре, был проведен подробный анализ всеми участниками площадки и гостями.</w:t>
      </w:r>
    </w:p>
    <w:p w14:paraId="3BFD1840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>Учителю были даны рекомендации распространить свой опыт подготовки к ОГЭ через участие в городском творческом конкурсе учителей английского языка «Педагогическое мастерство», а также в разного рода дистанционных конкурсах.</w:t>
      </w:r>
    </w:p>
    <w:p w14:paraId="77982BC9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</w:p>
    <w:p w14:paraId="23D4A460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>Решение:</w:t>
      </w:r>
    </w:p>
    <w:p w14:paraId="2FB2AF26" w14:textId="77777777" w:rsidR="00A0271B" w:rsidRPr="00A0271B" w:rsidRDefault="00A0271B" w:rsidP="00A0271B">
      <w:pPr>
        <w:pStyle w:val="a7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>Признать работу ММ «Школа ОГЭ» в течение учебного года удовлетворительной;</w:t>
      </w:r>
    </w:p>
    <w:p w14:paraId="74F60816" w14:textId="77777777" w:rsidR="00A0271B" w:rsidRDefault="00A0271B" w:rsidP="00A0271B">
      <w:pPr>
        <w:pStyle w:val="a7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>Всем учителям, принимавшим участие в работе ММ в течение учебного года, даны рекомендации распространить свой опыт подготовки к ОГЭ через участие в городском творческом конкурсе учителей английского языка «Педагогическое мастерство», а также в разного рода дистанционных конкурсах.</w:t>
      </w:r>
    </w:p>
    <w:p w14:paraId="724F9321" w14:textId="169706FA" w:rsidR="00A0271B" w:rsidRPr="00A0271B" w:rsidRDefault="00A0271B" w:rsidP="00A0271B">
      <w:pPr>
        <w:pStyle w:val="a7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Признать наиболее продуктивной работу на площадке следующих учителей города: Андронова Н.Ю. (</w:t>
      </w:r>
      <w:proofErr w:type="spellStart"/>
      <w:r>
        <w:rPr>
          <w:sz w:val="24"/>
          <w:szCs w:val="24"/>
        </w:rPr>
        <w:t>сош</w:t>
      </w:r>
      <w:proofErr w:type="spellEnd"/>
      <w:r>
        <w:rPr>
          <w:sz w:val="24"/>
          <w:szCs w:val="24"/>
        </w:rPr>
        <w:t xml:space="preserve"> 35, </w:t>
      </w:r>
      <w:proofErr w:type="spellStart"/>
      <w:r>
        <w:rPr>
          <w:sz w:val="24"/>
          <w:szCs w:val="24"/>
        </w:rPr>
        <w:t>Бебина</w:t>
      </w:r>
      <w:proofErr w:type="spellEnd"/>
      <w:r>
        <w:rPr>
          <w:sz w:val="24"/>
          <w:szCs w:val="24"/>
        </w:rPr>
        <w:t xml:space="preserve"> О. И., г3, Ефименко Е.Г., </w:t>
      </w:r>
      <w:proofErr w:type="spellStart"/>
      <w:r>
        <w:rPr>
          <w:sz w:val="24"/>
          <w:szCs w:val="24"/>
        </w:rPr>
        <w:t>сош</w:t>
      </w:r>
      <w:proofErr w:type="spellEnd"/>
      <w:r>
        <w:rPr>
          <w:sz w:val="24"/>
          <w:szCs w:val="24"/>
        </w:rPr>
        <w:t xml:space="preserve"> 17)</w:t>
      </w:r>
    </w:p>
    <w:p w14:paraId="1DA1388B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</w:p>
    <w:p w14:paraId="4D02EC69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</w:p>
    <w:p w14:paraId="04344FAA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</w:p>
    <w:p w14:paraId="65E0E63A" w14:textId="1AC915C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  <w:r w:rsidRPr="00A0271B">
        <w:rPr>
          <w:sz w:val="24"/>
          <w:szCs w:val="24"/>
        </w:rPr>
        <w:t xml:space="preserve">Руководитель   ММ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A0271B">
        <w:rPr>
          <w:sz w:val="24"/>
          <w:szCs w:val="24"/>
        </w:rPr>
        <w:t>Кондратьева Е. Ю.</w:t>
      </w:r>
    </w:p>
    <w:p w14:paraId="7FED251E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</w:p>
    <w:p w14:paraId="714DADB5" w14:textId="77777777" w:rsidR="00A0271B" w:rsidRPr="00A0271B" w:rsidRDefault="00A0271B" w:rsidP="00A0271B">
      <w:pPr>
        <w:pStyle w:val="a7"/>
        <w:spacing w:after="0"/>
        <w:jc w:val="both"/>
        <w:rPr>
          <w:sz w:val="24"/>
          <w:szCs w:val="24"/>
        </w:rPr>
      </w:pPr>
    </w:p>
    <w:sectPr w:rsidR="00A0271B" w:rsidRPr="00A0271B" w:rsidSect="00A0271B">
      <w:pgSz w:w="11906" w:h="16838" w:code="9"/>
      <w:pgMar w:top="284" w:right="424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45D35"/>
    <w:multiLevelType w:val="hybridMultilevel"/>
    <w:tmpl w:val="ED1E3A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214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71B"/>
    <w:rsid w:val="0026087B"/>
    <w:rsid w:val="006C0B77"/>
    <w:rsid w:val="008242FF"/>
    <w:rsid w:val="00870751"/>
    <w:rsid w:val="00922C48"/>
    <w:rsid w:val="0094409C"/>
    <w:rsid w:val="00A0271B"/>
    <w:rsid w:val="00B915B7"/>
    <w:rsid w:val="00D531D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C779E"/>
  <w15:chartTrackingRefBased/>
  <w15:docId w15:val="{0BC2DCD5-BAD4-4CDE-9DD2-7440DF85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027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7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27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27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27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27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27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27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27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71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27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271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271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0271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0271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0271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0271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0271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027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027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27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027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027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0271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0271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0271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0271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0271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0271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603</Words>
  <Characters>3439</Characters>
  <Application>Microsoft Office Word</Application>
  <DocSecurity>0</DocSecurity>
  <Lines>28</Lines>
  <Paragraphs>8</Paragraphs>
  <ScaleCrop>false</ScaleCrop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 Helen</dc:creator>
  <cp:keywords/>
  <dc:description/>
  <cp:lastModifiedBy>Kon Helen</cp:lastModifiedBy>
  <cp:revision>1</cp:revision>
  <dcterms:created xsi:type="dcterms:W3CDTF">2025-02-07T17:47:00Z</dcterms:created>
  <dcterms:modified xsi:type="dcterms:W3CDTF">2025-02-07T17:54:00Z</dcterms:modified>
</cp:coreProperties>
</file>